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  <w:bookmarkStart w:id="0" w:name="_Toc30094"/>
    </w:p>
    <w:p>
      <w:pPr>
        <w:pStyle w:val="2"/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sectPr>
          <w:pgSz w:w="11906" w:h="16838"/>
          <w:pgMar w:top="1928" w:right="1531" w:bottom="1757" w:left="153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4"/>
          <w:szCs w:val="44"/>
        </w:rPr>
        <w:t>梧州市中医医院PACS影像系统存储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磁盘阵列</w:t>
      </w:r>
      <w:bookmarkStart w:id="4" w:name="_GoBack"/>
      <w:bookmarkEnd w:id="4"/>
      <w:r>
        <w:rPr>
          <w:rFonts w:hint="eastAsia" w:ascii="宋体" w:hAnsi="宋体" w:cs="宋体"/>
          <w:b/>
          <w:bCs/>
          <w:sz w:val="44"/>
          <w:szCs w:val="44"/>
        </w:rPr>
        <w:t>扩容项目技术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参数需求清单及响应表</w:t>
      </w:r>
    </w:p>
    <w:bookmarkEnd w:id="0"/>
    <w:p>
      <w:pPr>
        <w:pStyle w:val="11"/>
        <w:widowControl/>
        <w:numPr>
          <w:ilvl w:val="0"/>
          <w:numId w:val="1"/>
        </w:numPr>
        <w:adjustRightInd w:val="0"/>
        <w:snapToGrid w:val="0"/>
        <w:spacing w:beforeAutospacing="0" w:after="40" w:afterAutospacing="0" w:line="32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项目概况：</w:t>
      </w:r>
    </w:p>
    <w:p>
      <w:pPr>
        <w:pStyle w:val="11"/>
        <w:widowControl/>
        <w:adjustRightInd w:val="0"/>
        <w:snapToGrid w:val="0"/>
        <w:spacing w:beforeAutospacing="0" w:after="40" w:afterAutospacing="0" w:line="440" w:lineRule="exact"/>
        <w:ind w:firstLine="480" w:firstLineChars="200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</w:rPr>
        <w:t>由于我院放射影像业务蓬勃发展，每日影像存储所需容量300G左右，而目前PACS影像系统所用存储MSA2050存储所剩容量仅剩空余容量不足保存在线数据90天用，因此急需在原存储基础上扩展硬盘框及硬盘。</w:t>
      </w:r>
    </w:p>
    <w:p>
      <w:pPr>
        <w:pStyle w:val="4"/>
        <w:numPr>
          <w:ilvl w:val="0"/>
          <w:numId w:val="2"/>
        </w:numPr>
        <w:jc w:val="center"/>
        <w:rPr>
          <w:rFonts w:hint="eastAsia" w:ascii="宋体" w:hAnsi="宋体" w:cs="宋体"/>
          <w:b w:val="0"/>
          <w:bCs/>
          <w:sz w:val="32"/>
          <w:szCs w:val="32"/>
        </w:rPr>
      </w:pPr>
      <w:bookmarkStart w:id="1" w:name="_Toc6426"/>
      <w:bookmarkStart w:id="2" w:name="_Toc21144"/>
      <w:bookmarkStart w:id="3" w:name="_Toc30496"/>
      <w:r>
        <w:rPr>
          <w:rFonts w:hint="eastAsia" w:ascii="宋体" w:hAnsi="宋体" w:cs="宋体"/>
          <w:b w:val="0"/>
          <w:bCs/>
          <w:sz w:val="32"/>
          <w:szCs w:val="32"/>
        </w:rPr>
        <w:t>需求参数表</w:t>
      </w:r>
      <w:bookmarkEnd w:id="1"/>
      <w:r>
        <w:rPr>
          <w:rFonts w:hint="eastAsia" w:ascii="宋体" w:hAnsi="宋体" w:cs="宋体"/>
          <w:b w:val="0"/>
          <w:bCs/>
          <w:sz w:val="32"/>
          <w:szCs w:val="32"/>
        </w:rPr>
        <w:t>响应表</w:t>
      </w:r>
    </w:p>
    <w:tbl>
      <w:tblPr>
        <w:tblStyle w:val="13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06"/>
        <w:gridCol w:w="4045"/>
        <w:gridCol w:w="873"/>
        <w:gridCol w:w="1452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599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010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产品描述</w:t>
            </w:r>
          </w:p>
        </w:tc>
        <w:tc>
          <w:tcPr>
            <w:tcW w:w="434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数量</w:t>
            </w:r>
          </w:p>
        </w:tc>
        <w:tc>
          <w:tcPr>
            <w:tcW w:w="722" w:type="pct"/>
            <w:shd w:val="clear" w:color="000000" w:fill="C8C8C8" w:themeFill="accent3" w:themeFillTint="99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响应内容</w:t>
            </w:r>
          </w:p>
        </w:tc>
        <w:tc>
          <w:tcPr>
            <w:tcW w:w="794" w:type="pct"/>
            <w:shd w:val="clear" w:color="000000" w:fill="C8C8C8" w:themeFill="accent3" w:themeFillTint="99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0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PACS影像系统存储硬盘框扩容</w:t>
            </w:r>
          </w:p>
        </w:tc>
        <w:tc>
          <w:tcPr>
            <w:tcW w:w="2010" w:type="pct"/>
            <w:vAlign w:val="center"/>
          </w:tcPr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至少</w:t>
            </w:r>
            <w:r>
              <w:rPr>
                <w:rFonts w:hint="eastAsia"/>
              </w:rPr>
              <w:t>配置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个3.5英寸硬盘</w:t>
            </w:r>
            <w:r>
              <w:rPr>
                <w:rFonts w:hint="eastAsia"/>
                <w:lang w:eastAsia="zh-CN"/>
              </w:rPr>
              <w:t>盘位</w:t>
            </w:r>
            <w:r>
              <w:rPr>
                <w:rFonts w:hint="eastAsia"/>
              </w:rPr>
              <w:t>扩展</w:t>
            </w:r>
            <w:r>
              <w:rPr>
                <w:rFonts w:hint="eastAsia"/>
                <w:lang w:eastAsia="zh-CN"/>
              </w:rPr>
              <w:t>框，单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台最大扩展容量不少于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144TB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</w:rPr>
              <w:t>2、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至少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配置2块12TB SAS 7.2K 3.5in 通用硬盘模块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支持硬盘类型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：支持SSD，SAS和NL SAS 磁盘，支持SSD，SAS在同一磁盘笼磁盘混插；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磁盘容错方式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支持RAID 1, 5, 6, 10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虚拟化阵列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：允许数据卷跨越同时最多192块硬盘，无需进行线性Raid后空间再绑定；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支持磁盘快照功能，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至少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配置64个快照和卷拷贝，可扩至512个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7、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支持数据异步复制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8、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数据自动分级存储。单个LUN中的数据，按照实际的I/O压力自动在SSD、SAS和SATA硬盘之间进行自动迁移，无需中断业务。自动分级存储功能支持I/O每个卷可在三个不同类型的硬盘之间进行自动迁移。可以进行手动或自动迁移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9、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配置卷的精简配置管理功能，即实际主机映射的存储空间超出存储实际拥有的磁盘空间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必</w:t>
            </w:r>
            <w:r>
              <w:rPr>
                <w:rFonts w:hint="eastAsia"/>
              </w:rPr>
              <w:t>须与现网MSA2050存储兼容部署，由MSA2050统一管理</w:t>
            </w:r>
          </w:p>
        </w:tc>
        <w:tc>
          <w:tcPr>
            <w:tcW w:w="434" w:type="pct"/>
            <w:vAlign w:val="center"/>
          </w:tcPr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722" w:type="pct"/>
          </w:tcPr>
          <w:p>
            <w:pPr>
              <w:spacing w:after="0" w:line="240" w:lineRule="atLeast"/>
            </w:pPr>
          </w:p>
        </w:tc>
        <w:tc>
          <w:tcPr>
            <w:tcW w:w="794" w:type="pct"/>
          </w:tcPr>
          <w:p>
            <w:pPr>
              <w:spacing w:after="0" w:line="240" w:lineRule="atLeast"/>
            </w:pPr>
          </w:p>
        </w:tc>
      </w:tr>
    </w:tbl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bookmarkEnd w:id="2"/>
    <w:bookmarkEnd w:id="3"/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梧州市中医医院PACS影像系统存储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磁盘阵列</w:t>
      </w:r>
      <w:r>
        <w:rPr>
          <w:rFonts w:hint="eastAsia" w:ascii="宋体" w:hAnsi="宋体" w:cs="宋体"/>
          <w:b/>
          <w:bCs/>
          <w:sz w:val="44"/>
          <w:szCs w:val="44"/>
        </w:rPr>
        <w:t>扩容项目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报价单</w:t>
      </w: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tbl>
      <w:tblPr>
        <w:tblStyle w:val="13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221"/>
        <w:gridCol w:w="113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项目内容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7221" w:type="dxa"/>
            <w:vAlign w:val="center"/>
          </w:tcPr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至少</w:t>
            </w:r>
            <w:r>
              <w:rPr>
                <w:rFonts w:hint="eastAsia"/>
              </w:rPr>
              <w:t>配置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个3.5英寸硬盘</w:t>
            </w:r>
            <w:r>
              <w:rPr>
                <w:rFonts w:hint="eastAsia"/>
                <w:lang w:eastAsia="zh-CN"/>
              </w:rPr>
              <w:t>盘位</w:t>
            </w:r>
            <w:r>
              <w:rPr>
                <w:rFonts w:hint="eastAsia"/>
              </w:rPr>
              <w:t>扩展</w:t>
            </w:r>
            <w:r>
              <w:rPr>
                <w:rFonts w:hint="eastAsia"/>
                <w:lang w:eastAsia="zh-CN"/>
              </w:rPr>
              <w:t>框，单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台最大扩展容量不少于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144TB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</w:rPr>
              <w:t>2、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至少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配置2块12TB SAS 7.2K 3.5in 通用硬盘模块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支持硬盘类型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：支持SSD，SAS和NL SAS 磁盘，支持SSD，SAS在同一磁盘笼磁盘混插；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磁盘容错方式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支持RAID 1, 5, 6, 10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虚拟化阵列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：允许数据卷跨越同时最多192块硬盘，无需进行线性Raid后空间再绑定；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支持磁盘快照功能，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至少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配置64个快照和卷拷贝，可扩至512个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7、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支持数据异步复制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8、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支持数据自动分级存储。单个LUN中的数据，按照实际的I/O压力自动在SSD、SAS和SATA硬盘之间进行自动迁移，无需中断业务。自动分级存储功能支持I/O每个卷可在三个不同类型的硬盘之间进行自动迁移。可以进行手动或自动迁移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after="0" w:line="240" w:lineRule="atLeast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9、</w:t>
            </w:r>
            <w:r>
              <w:rPr>
                <w:rFonts w:hint="eastAsia" w:ascii="Times New Roman" w:hAnsi="Times New Roman" w:eastAsia="宋体" w:cs="Times New Roman"/>
                <w:vertAlign w:val="baseline"/>
              </w:rPr>
              <w:t>配置卷的精简配置管理功能，即实际主机映射的存储空间超出存储实际拥有的磁盘空间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、须与现网MSA2050存储兼容部署，由MSA2050统一管理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项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928" w:right="1531" w:bottom="1757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AF0"/>
    <w:multiLevelType w:val="multilevel"/>
    <w:tmpl w:val="24370AF0"/>
    <w:lvl w:ilvl="0" w:tentative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1755FD1"/>
    <w:multiLevelType w:val="multilevel"/>
    <w:tmpl w:val="71755FD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mVjNTEyOTE0NWMwZDY1OWNiMWM4MzIzYTg2MzYifQ=="/>
  </w:docVars>
  <w:rsids>
    <w:rsidRoot w:val="001B2F2D"/>
    <w:rsid w:val="00000DAF"/>
    <w:rsid w:val="000C3660"/>
    <w:rsid w:val="000E3FC3"/>
    <w:rsid w:val="00126256"/>
    <w:rsid w:val="00151B16"/>
    <w:rsid w:val="001A14EA"/>
    <w:rsid w:val="001B2F2D"/>
    <w:rsid w:val="00201D57"/>
    <w:rsid w:val="00213CF6"/>
    <w:rsid w:val="00221FF0"/>
    <w:rsid w:val="00225A08"/>
    <w:rsid w:val="00253775"/>
    <w:rsid w:val="002C06CF"/>
    <w:rsid w:val="002C73EF"/>
    <w:rsid w:val="002E2758"/>
    <w:rsid w:val="002F6F22"/>
    <w:rsid w:val="003128EC"/>
    <w:rsid w:val="00323975"/>
    <w:rsid w:val="00360B66"/>
    <w:rsid w:val="003640F3"/>
    <w:rsid w:val="00381166"/>
    <w:rsid w:val="003D6E0B"/>
    <w:rsid w:val="0040353A"/>
    <w:rsid w:val="00403633"/>
    <w:rsid w:val="004103FA"/>
    <w:rsid w:val="004377FC"/>
    <w:rsid w:val="00443A73"/>
    <w:rsid w:val="00445A00"/>
    <w:rsid w:val="00464FAF"/>
    <w:rsid w:val="004C171B"/>
    <w:rsid w:val="004E5772"/>
    <w:rsid w:val="00575A0F"/>
    <w:rsid w:val="005A1245"/>
    <w:rsid w:val="00682467"/>
    <w:rsid w:val="006A5AD5"/>
    <w:rsid w:val="00712BCB"/>
    <w:rsid w:val="00787782"/>
    <w:rsid w:val="007B1FCF"/>
    <w:rsid w:val="0081738C"/>
    <w:rsid w:val="00843E95"/>
    <w:rsid w:val="008A0F7A"/>
    <w:rsid w:val="008C602C"/>
    <w:rsid w:val="008F6EB2"/>
    <w:rsid w:val="00910E5D"/>
    <w:rsid w:val="00920AAA"/>
    <w:rsid w:val="00934E11"/>
    <w:rsid w:val="00963367"/>
    <w:rsid w:val="00971C83"/>
    <w:rsid w:val="00A63FFD"/>
    <w:rsid w:val="00A644D3"/>
    <w:rsid w:val="00A67DD8"/>
    <w:rsid w:val="00AE3AAB"/>
    <w:rsid w:val="00B671A2"/>
    <w:rsid w:val="00B8014A"/>
    <w:rsid w:val="00B8474B"/>
    <w:rsid w:val="00B86622"/>
    <w:rsid w:val="00B96453"/>
    <w:rsid w:val="00BA24C3"/>
    <w:rsid w:val="00BC4650"/>
    <w:rsid w:val="00BE1701"/>
    <w:rsid w:val="00C049B6"/>
    <w:rsid w:val="00CE0627"/>
    <w:rsid w:val="00D070EA"/>
    <w:rsid w:val="00DD32A5"/>
    <w:rsid w:val="00DD4797"/>
    <w:rsid w:val="00E04176"/>
    <w:rsid w:val="00E37371"/>
    <w:rsid w:val="00E67241"/>
    <w:rsid w:val="00E94C99"/>
    <w:rsid w:val="00EB609B"/>
    <w:rsid w:val="00EC5D25"/>
    <w:rsid w:val="00F3191C"/>
    <w:rsid w:val="00F374E7"/>
    <w:rsid w:val="00FC4536"/>
    <w:rsid w:val="00FD3D06"/>
    <w:rsid w:val="00FF00EF"/>
    <w:rsid w:val="017716F4"/>
    <w:rsid w:val="01875299"/>
    <w:rsid w:val="0198159D"/>
    <w:rsid w:val="01A31BC0"/>
    <w:rsid w:val="02126F0C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9145C02"/>
    <w:rsid w:val="2AF27EBA"/>
    <w:rsid w:val="2C2C73FB"/>
    <w:rsid w:val="2C9730A0"/>
    <w:rsid w:val="2CA3781E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5D92181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4B66134"/>
    <w:rsid w:val="553700F3"/>
    <w:rsid w:val="554A23B2"/>
    <w:rsid w:val="555313D1"/>
    <w:rsid w:val="558D751D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6172A5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187F50"/>
    <w:rsid w:val="6F284AA6"/>
    <w:rsid w:val="6F2A4B47"/>
    <w:rsid w:val="6F8D25F1"/>
    <w:rsid w:val="70C866F5"/>
    <w:rsid w:val="70D56CE6"/>
    <w:rsid w:val="70FA674D"/>
    <w:rsid w:val="714E555D"/>
    <w:rsid w:val="71704C61"/>
    <w:rsid w:val="718F158B"/>
    <w:rsid w:val="727C2D17"/>
    <w:rsid w:val="72F53670"/>
    <w:rsid w:val="738A4441"/>
    <w:rsid w:val="73B60A1F"/>
    <w:rsid w:val="740578E3"/>
    <w:rsid w:val="7427759D"/>
    <w:rsid w:val="759E3B4B"/>
    <w:rsid w:val="76DF08BF"/>
    <w:rsid w:val="77147E3D"/>
    <w:rsid w:val="77364257"/>
    <w:rsid w:val="77DD2BDC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字符"/>
    <w:basedOn w:val="15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282</Characters>
  <Lines>31</Lines>
  <Paragraphs>29</Paragraphs>
  <TotalTime>1</TotalTime>
  <ScaleCrop>false</ScaleCrop>
  <LinksUpToDate>false</LinksUpToDate>
  <CharactersWithSpaces>524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2025-03-22T01:52:00Z</dcterms:created>
  <dc:creator>Administrator</dc:creator>
  <cp:lastModifiedBy>吴浩正وليد</cp:lastModifiedBy>
  <cp:lastPrinted>2024-12-13T04:03:00Z</cp:lastPrinted>
  <dcterms:modified xsi:type="dcterms:W3CDTF">2025-04-23T02:55:11Z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eyJoZGlkIjoiMDIxZmVjNTEyOTE0NWMwZDY1OWNiMWM4MzIzYTg2MzYiLCJ1c2VySWQiOiIyMTc3OTI5MzEifQ==</vt:lpwstr>
  </property>
</Properties>
</file>